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A7" w:rsidRPr="007A4BA7" w:rsidRDefault="007A4BA7" w:rsidP="007A4BA7">
      <w:pPr>
        <w:spacing w:after="0" w:line="240" w:lineRule="auto"/>
        <w:ind w:firstLine="709"/>
        <w:jc w:val="both"/>
        <w:rPr>
          <w:rFonts w:ascii="Times New Roman" w:hAnsi="Times New Roman"/>
          <w:b/>
          <w:noProof/>
          <w:lang w:eastAsia="ru-RU"/>
        </w:rPr>
      </w:pPr>
      <w:r>
        <w:rPr>
          <w:rFonts w:ascii="Times New Roman" w:hAnsi="Times New Roman"/>
          <w:b/>
          <w:noProof/>
          <w:lang w:eastAsia="ru-RU"/>
        </w:rPr>
        <w:t>Тематика: Юридическая.</w:t>
      </w:r>
    </w:p>
    <w:p w:rsidR="007A4BA7" w:rsidRDefault="007A4BA7" w:rsidP="007A4BA7">
      <w:pPr>
        <w:spacing w:after="0" w:line="240" w:lineRule="auto"/>
        <w:ind w:firstLine="709"/>
        <w:jc w:val="both"/>
        <w:rPr>
          <w:rFonts w:ascii="Times New Roman" w:hAnsi="Times New Roman"/>
          <w:noProof/>
          <w:lang w:eastAsia="ru-RU"/>
        </w:rPr>
      </w:pPr>
    </w:p>
    <w:p w:rsidR="007A4BA7" w:rsidRPr="007A4BA7" w:rsidRDefault="007A4BA7" w:rsidP="007A4BA7">
      <w:pPr>
        <w:spacing w:after="0" w:line="240" w:lineRule="auto"/>
        <w:ind w:firstLine="709"/>
        <w:jc w:val="both"/>
        <w:rPr>
          <w:rFonts w:ascii="Times New Roman" w:hAnsi="Times New Roman"/>
          <w:noProof/>
          <w:lang w:val="de-DE" w:eastAsia="ru-RU"/>
        </w:rPr>
      </w:pPr>
      <w:r w:rsidRPr="007A4BA7">
        <w:rPr>
          <w:rFonts w:ascii="Times New Roman" w:hAnsi="Times New Roman"/>
          <w:noProof/>
          <w:lang w:val="de-DE" w:eastAsia="ru-RU"/>
        </w:rPr>
        <w:t>Die Gesellschaft ist eine juristische Person im Sinne der Gesetze der Ukraine. Die Gesellschaft verfügt über das in ihrer Bilanz ausgewiesene Vermögen. Sie kann im eigenen Namen Vermögensrechte und persönliche nicht vermögensmäßige Rechte erwerben und ausüben, Verpflichtungen eingehen sowie vor Gericht klagen und verklagt werden. Ihr stehen alle bürgerlichen Rechte und Pflichten zu. Sie darf sämtliche Tätigkeiten durchführen, die nicht durch die Gesetze der Ukraine verboten sind. Die Gesellschaft ist insbesondere berechtigt, Bankkonten innerhalb oder außerhalb der Ukraine zu unterhalten, Filialen und Vertretungen zu eröffnen, Tochtergesellschaften zu gründen und sich an anderen Unternehmen zu beteiligen. Sie hat einen runden Stempel mit Angabe der Firmenbezeichnung in ukrainischer und deutscher Sprache, einen eigenes Firmenbriefbogen und ein Firmenlogo.</w:t>
      </w:r>
    </w:p>
    <w:p w:rsidR="007A4BA7" w:rsidRPr="007A4BA7" w:rsidRDefault="007A4BA7" w:rsidP="007A4BA7">
      <w:pPr>
        <w:spacing w:after="0" w:line="240" w:lineRule="auto"/>
        <w:rPr>
          <w:rFonts w:ascii="Times New Roman" w:hAnsi="Times New Roman"/>
          <w:lang w:val="de-DE"/>
        </w:rPr>
      </w:pPr>
    </w:p>
    <w:p w:rsidR="007A4BA7" w:rsidRPr="00D67117" w:rsidRDefault="007A4BA7" w:rsidP="007A4BA7">
      <w:pPr>
        <w:spacing w:after="0" w:line="240" w:lineRule="auto"/>
        <w:jc w:val="both"/>
        <w:rPr>
          <w:rFonts w:ascii="Times New Roman" w:hAnsi="Times New Roman"/>
          <w:sz w:val="24"/>
          <w:szCs w:val="24"/>
          <w:u w:val="single"/>
        </w:rPr>
      </w:pPr>
      <w:bookmarkStart w:id="0" w:name="_GoBack"/>
      <w:r w:rsidRPr="00D67117">
        <w:rPr>
          <w:rFonts w:ascii="Times New Roman" w:hAnsi="Times New Roman"/>
          <w:sz w:val="24"/>
          <w:szCs w:val="24"/>
          <w:u w:val="single"/>
        </w:rPr>
        <w:t>Перевод:</w:t>
      </w:r>
    </w:p>
    <w:p w:rsidR="007A4BA7" w:rsidRDefault="007A4BA7" w:rsidP="007A4BA7">
      <w:pPr>
        <w:spacing w:after="0" w:line="240" w:lineRule="auto"/>
        <w:jc w:val="both"/>
        <w:rPr>
          <w:rFonts w:ascii="Times New Roman" w:hAnsi="Times New Roman"/>
          <w:sz w:val="24"/>
          <w:szCs w:val="24"/>
          <w:u w:val="single"/>
        </w:rPr>
      </w:pPr>
    </w:p>
    <w:p w:rsidR="007A4BA7" w:rsidRPr="003C01D3" w:rsidRDefault="007A4BA7" w:rsidP="007A4BA7">
      <w:pPr>
        <w:spacing w:after="0" w:line="240" w:lineRule="auto"/>
        <w:jc w:val="both"/>
        <w:rPr>
          <w:rFonts w:ascii="Times New Roman" w:hAnsi="Times New Roman"/>
        </w:rPr>
      </w:pPr>
      <w:r w:rsidRPr="003C01D3">
        <w:rPr>
          <w:rFonts w:ascii="Times New Roman" w:hAnsi="Times New Roman"/>
        </w:rPr>
        <w:t>Сообщество – это юридическое лицо согласно законам Украины. Сообщество располагает имуществом, засвидетельствованным в его балансе. Оно может приобретать и исполнять от своего имени имущественные права и не соответствующие имуществу права, а также обязываться отвечать перед судом и предъявлять иск. Сообществу принадлежат все гражданские права и обязанности. Оно может осуществлять любую активность, которая не запрещена законом Украины. Сообщество имеет право, в частности, содержать банковские счета в пределах и вне Украины, открывать представительства или предприятия-филиалы, основывать дочерние сообщества или участвовать в других предприятиях. Оно имеет круглую печать с указанием названия фирмы на украинском и немецком языках, собственный бланк фирмы и логотип предприятия.</w:t>
      </w:r>
    </w:p>
    <w:bookmarkEnd w:id="0"/>
    <w:p w:rsidR="004D06FE" w:rsidRDefault="004D06FE"/>
    <w:sectPr w:rsidR="004D0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A7"/>
    <w:rsid w:val="004D06FE"/>
    <w:rsid w:val="007A4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B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B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Company>Krokoz™</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cp:revision>
  <dcterms:created xsi:type="dcterms:W3CDTF">2015-09-07T10:56:00Z</dcterms:created>
  <dcterms:modified xsi:type="dcterms:W3CDTF">2015-09-07T10:57:00Z</dcterms:modified>
</cp:coreProperties>
</file>